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40" w:rsidRDefault="00DD4E9A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040" w:rsidRDefault="006F3040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Pr="00F2683C" w:rsidRDefault="006F3040" w:rsidP="006F3040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6F3040" w:rsidRPr="00F2683C" w:rsidRDefault="006F3040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6F3040" w:rsidRPr="00F2683C" w:rsidRDefault="00AC5654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CÂMARA </w:t>
      </w:r>
      <w:r w:rsidR="00A545FC">
        <w:rPr>
          <w:rFonts w:ascii="Cambria" w:hAnsi="Cambria" w:cs="Arial"/>
          <w:b/>
          <w:sz w:val="28"/>
          <w:szCs w:val="28"/>
        </w:rPr>
        <w:t xml:space="preserve"> MUNICIPAL DE MAJOR VIEIR</w:t>
      </w:r>
      <w:r w:rsidR="006F3040" w:rsidRPr="00F2683C">
        <w:rPr>
          <w:rFonts w:ascii="Cambria" w:hAnsi="Cambria" w:cs="Arial"/>
          <w:b/>
          <w:sz w:val="28"/>
          <w:szCs w:val="28"/>
        </w:rPr>
        <w:t>A</w:t>
      </w:r>
    </w:p>
    <w:p w:rsidR="006F3040" w:rsidRDefault="006F3040" w:rsidP="006F3040">
      <w:pPr>
        <w:pBdr>
          <w:bottom w:val="single" w:sz="6" w:space="1" w:color="auto"/>
        </w:pBd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>CNPJ 83.</w:t>
      </w:r>
      <w:r w:rsidR="00AC5654">
        <w:rPr>
          <w:rFonts w:ascii="Cambria" w:hAnsi="Cambria" w:cs="Arial"/>
          <w:sz w:val="24"/>
          <w:szCs w:val="24"/>
        </w:rPr>
        <w:t>528.638</w:t>
      </w:r>
      <w:r w:rsidRPr="00F2683C">
        <w:rPr>
          <w:rFonts w:ascii="Cambria" w:hAnsi="Cambria" w:cs="Arial"/>
          <w:sz w:val="24"/>
          <w:szCs w:val="24"/>
        </w:rPr>
        <w:t>/0001-27</w:t>
      </w:r>
    </w:p>
    <w:p w:rsidR="00DD4E9A" w:rsidRPr="00F2683C" w:rsidRDefault="00DD4E9A" w:rsidP="006F3040">
      <w:pPr>
        <w:spacing w:after="0"/>
        <w:jc w:val="center"/>
        <w:rPr>
          <w:rFonts w:ascii="Cambria" w:hAnsi="Cambria" w:cs="Arial"/>
          <w:sz w:val="24"/>
          <w:szCs w:val="24"/>
        </w:rPr>
      </w:pPr>
    </w:p>
    <w:p w:rsidR="006F3040" w:rsidRDefault="006F3040" w:rsidP="00DD4E9A">
      <w:pPr>
        <w:ind w:left="708" w:firstLine="708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 xml:space="preserve">AUTÓGRAFO DO </w:t>
      </w:r>
      <w:r w:rsidRPr="00F2683C">
        <w:rPr>
          <w:rFonts w:ascii="Eras Demi ITC" w:hAnsi="Eras Demi ITC"/>
          <w:sz w:val="25"/>
          <w:szCs w:val="25"/>
        </w:rPr>
        <w:t>PROJET</w:t>
      </w:r>
      <w:r w:rsidR="00DD4E9A">
        <w:rPr>
          <w:rFonts w:ascii="Eras Demi ITC" w:hAnsi="Eras Demi ITC"/>
          <w:sz w:val="25"/>
          <w:szCs w:val="25"/>
        </w:rPr>
        <w:t>O  DE  LEI N.º  035/2017</w:t>
      </w:r>
    </w:p>
    <w:p w:rsidR="00DD4E9A" w:rsidRDefault="00DD4E9A" w:rsidP="00DD4E9A">
      <w:pPr>
        <w:rPr>
          <w:rFonts w:ascii="Eras Demi ITC" w:hAnsi="Eras Demi ITC"/>
          <w:sz w:val="25"/>
          <w:szCs w:val="25"/>
        </w:rPr>
      </w:pPr>
    </w:p>
    <w:p w:rsidR="00DD4E9A" w:rsidRDefault="00DD4E9A" w:rsidP="00DD4E9A">
      <w:pPr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>“</w:t>
      </w:r>
      <w:r w:rsidRPr="00D673A3">
        <w:rPr>
          <w:rFonts w:ascii="Eras Demi ITC" w:hAnsi="Eras Demi ITC"/>
          <w:b/>
          <w:sz w:val="25"/>
          <w:szCs w:val="25"/>
        </w:rPr>
        <w:t>Estabelece a obrigatoriedade de colocação  em obra pública municipal paralisada, de placa contendo exposição dos motivos da interrupção</w:t>
      </w:r>
      <w:r>
        <w:rPr>
          <w:rFonts w:ascii="Eras Demi ITC" w:hAnsi="Eras Demi ITC"/>
          <w:sz w:val="25"/>
          <w:szCs w:val="25"/>
        </w:rPr>
        <w:t>”.</w:t>
      </w:r>
    </w:p>
    <w:p w:rsidR="00DD4E9A" w:rsidRDefault="00DD4E9A" w:rsidP="00DD4E9A">
      <w:pPr>
        <w:jc w:val="both"/>
        <w:rPr>
          <w:rFonts w:ascii="Eras Demi ITC" w:hAnsi="Eras Demi ITC"/>
          <w:sz w:val="25"/>
          <w:szCs w:val="25"/>
        </w:rPr>
      </w:pPr>
    </w:p>
    <w:p w:rsidR="00DD4E9A" w:rsidRPr="00F2683C" w:rsidRDefault="00DD4E9A" w:rsidP="00DD4E9A">
      <w:pPr>
        <w:jc w:val="center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 xml:space="preserve">A Câmara de Vereadores aprovou e, eu sanciono a seguinte </w:t>
      </w:r>
    </w:p>
    <w:p w:rsidR="00DD4E9A" w:rsidRDefault="00DD4E9A" w:rsidP="00DD4E9A">
      <w:pPr>
        <w:jc w:val="both"/>
        <w:rPr>
          <w:rFonts w:ascii="Eras Demi ITC" w:hAnsi="Eras Demi ITC"/>
          <w:sz w:val="25"/>
          <w:szCs w:val="25"/>
        </w:rPr>
      </w:pPr>
    </w:p>
    <w:p w:rsidR="00DD4E9A" w:rsidRDefault="00DD4E9A" w:rsidP="00DD4E9A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  <w:t>LEI</w:t>
      </w:r>
    </w:p>
    <w:p w:rsidR="00DD4E9A" w:rsidRDefault="00DD4E9A" w:rsidP="00DD4E9A">
      <w:pPr>
        <w:jc w:val="both"/>
        <w:rPr>
          <w:rFonts w:ascii="Eras Demi ITC" w:hAnsi="Eras Demi ITC"/>
          <w:sz w:val="25"/>
          <w:szCs w:val="25"/>
        </w:rPr>
      </w:pPr>
    </w:p>
    <w:p w:rsidR="00DD4E9A" w:rsidRDefault="00DD4E9A" w:rsidP="00DD4E9A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 w:rsidRPr="00D673A3">
        <w:rPr>
          <w:rFonts w:ascii="Eras Demi ITC" w:hAnsi="Eras Demi ITC"/>
          <w:b/>
          <w:sz w:val="25"/>
          <w:szCs w:val="25"/>
        </w:rPr>
        <w:t>Art. 1º</w:t>
      </w:r>
      <w:r>
        <w:rPr>
          <w:rFonts w:ascii="Eras Demi ITC" w:hAnsi="Eras Demi ITC"/>
          <w:sz w:val="25"/>
          <w:szCs w:val="25"/>
        </w:rPr>
        <w:t xml:space="preserve">  E obrigatória a colocação de  placa em obra pública municipal paralisada, contendo, de forma resumida, exposição dos motivos de sua interrupção.</w:t>
      </w:r>
    </w:p>
    <w:p w:rsidR="00DD4E9A" w:rsidRDefault="00DD4E9A" w:rsidP="00DD4E9A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 w:rsidRPr="00D673A3">
        <w:rPr>
          <w:rFonts w:ascii="Eras Demi ITC" w:hAnsi="Eras Demi ITC"/>
          <w:b/>
          <w:sz w:val="25"/>
          <w:szCs w:val="25"/>
        </w:rPr>
        <w:t>Parágrafo único</w:t>
      </w:r>
      <w:r>
        <w:rPr>
          <w:rFonts w:ascii="Eras Demi ITC" w:hAnsi="Eras Demi ITC"/>
          <w:sz w:val="25"/>
          <w:szCs w:val="25"/>
        </w:rPr>
        <w:t xml:space="preserve">.  Considera-se obra paralisada, para os efeitos desta lei,  aquela com  atividades interrompidas por mais de 90 (noventa) dias. </w:t>
      </w:r>
    </w:p>
    <w:p w:rsidR="00DD4E9A" w:rsidRDefault="00DD4E9A" w:rsidP="00DD4E9A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 w:rsidRPr="00D673A3">
        <w:rPr>
          <w:rFonts w:ascii="Eras Demi ITC" w:hAnsi="Eras Demi ITC"/>
          <w:b/>
          <w:sz w:val="25"/>
          <w:szCs w:val="25"/>
        </w:rPr>
        <w:t>Art. 2º</w:t>
      </w:r>
      <w:r>
        <w:rPr>
          <w:rFonts w:ascii="Eras Demi ITC" w:hAnsi="Eras Demi ITC"/>
          <w:sz w:val="25"/>
          <w:szCs w:val="25"/>
        </w:rPr>
        <w:t xml:space="preserve"> Além dos motivos da exposição,  deverá conter na placa de que trata  esta lei,  o telefone  da Prefeitura, e o prazo de paralisação.</w:t>
      </w:r>
    </w:p>
    <w:p w:rsidR="00DD4E9A" w:rsidRDefault="00DD4E9A" w:rsidP="00DD4E9A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 w:rsidRPr="00222960">
        <w:rPr>
          <w:rFonts w:ascii="Eras Demi ITC" w:hAnsi="Eras Demi ITC"/>
          <w:b/>
          <w:sz w:val="25"/>
          <w:szCs w:val="25"/>
        </w:rPr>
        <w:t>§ 1º</w:t>
      </w:r>
      <w:r>
        <w:rPr>
          <w:rFonts w:ascii="Eras Demi ITC" w:hAnsi="Eras Demi ITC"/>
          <w:sz w:val="25"/>
          <w:szCs w:val="25"/>
        </w:rPr>
        <w:t xml:space="preserve"> A placa deverá ser colocada em  local e tamanho visíveis aos cidadãos, nos moldes e   dimensões de um outdoor convencional.</w:t>
      </w:r>
    </w:p>
    <w:p w:rsidR="00DD4E9A" w:rsidRDefault="00DD4E9A" w:rsidP="00DD4E9A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 w:rsidRPr="00222960">
        <w:rPr>
          <w:rFonts w:ascii="Eras Demi ITC" w:hAnsi="Eras Demi ITC"/>
          <w:b/>
          <w:sz w:val="25"/>
          <w:szCs w:val="25"/>
        </w:rPr>
        <w:t>§ 2º</w:t>
      </w:r>
      <w:r>
        <w:rPr>
          <w:rFonts w:ascii="Eras Demi ITC" w:hAnsi="Eras Demi ITC"/>
          <w:sz w:val="25"/>
          <w:szCs w:val="25"/>
        </w:rPr>
        <w:t xml:space="preserve"> A instalação da placa é de incumbência da Prefeitura Municipal.</w:t>
      </w:r>
    </w:p>
    <w:p w:rsidR="00DD4E9A" w:rsidRDefault="00DD4E9A" w:rsidP="00DD4E9A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 w:rsidRPr="00222960">
        <w:rPr>
          <w:rFonts w:ascii="Eras Demi ITC" w:hAnsi="Eras Demi ITC"/>
          <w:b/>
          <w:sz w:val="25"/>
          <w:szCs w:val="25"/>
        </w:rPr>
        <w:t>Art. 3º</w:t>
      </w:r>
      <w:r>
        <w:rPr>
          <w:rFonts w:ascii="Eras Demi ITC" w:hAnsi="Eras Demi ITC"/>
          <w:sz w:val="25"/>
          <w:szCs w:val="25"/>
        </w:rPr>
        <w:t xml:space="preserve"> Ultrapassado o prazo de paralisação de que trata o art. 1º desta lei,  a Prefeitura Municipal deverá remeter à   Câmara de Vereadores,  e  ao  Tribunal de Contas do Estado de Santa Catarina, no prazo máximo de 30 (trinta) dias, relatório detalhado justificando os motivos da paralisação da obra. </w:t>
      </w:r>
    </w:p>
    <w:p w:rsidR="00DD4E9A" w:rsidRDefault="00DD4E9A" w:rsidP="00DD4E9A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 w:rsidRPr="00222960">
        <w:rPr>
          <w:rFonts w:ascii="Eras Demi ITC" w:hAnsi="Eras Demi ITC"/>
          <w:b/>
          <w:sz w:val="25"/>
          <w:szCs w:val="25"/>
        </w:rPr>
        <w:t>Parágrafo único</w:t>
      </w:r>
      <w:r>
        <w:rPr>
          <w:rFonts w:ascii="Eras Demi ITC" w:hAnsi="Eras Demi ITC"/>
          <w:sz w:val="25"/>
          <w:szCs w:val="25"/>
        </w:rPr>
        <w:t>.  Deverá  a Prefeitura Municipal disponibilizar no sítio  da internet do portal da transparência, o relatório de que trata o “</w:t>
      </w:r>
      <w:r w:rsidRPr="00222960">
        <w:rPr>
          <w:rFonts w:ascii="Eras Demi ITC" w:hAnsi="Eras Demi ITC"/>
          <w:i/>
          <w:sz w:val="25"/>
          <w:szCs w:val="25"/>
        </w:rPr>
        <w:t>caput</w:t>
      </w:r>
      <w:r>
        <w:rPr>
          <w:rFonts w:ascii="Eras Demi ITC" w:hAnsi="Eras Demi ITC"/>
          <w:sz w:val="25"/>
          <w:szCs w:val="25"/>
        </w:rPr>
        <w:t xml:space="preserve">” </w:t>
      </w:r>
      <w:r>
        <w:rPr>
          <w:rFonts w:ascii="Eras Demi ITC" w:hAnsi="Eras Demi ITC"/>
          <w:sz w:val="25"/>
          <w:szCs w:val="25"/>
        </w:rPr>
        <w:lastRenderedPageBreak/>
        <w:t xml:space="preserve">deste artigo, para que qualquer cidadão tenha acesso aos motivos da interrupção da obra de forma mais detalhada. </w:t>
      </w:r>
    </w:p>
    <w:p w:rsidR="00DD4E9A" w:rsidRDefault="00DD4E9A" w:rsidP="00DD4E9A">
      <w:pPr>
        <w:jc w:val="both"/>
        <w:rPr>
          <w:rFonts w:ascii="Eras Demi ITC" w:hAnsi="Eras Demi ITC"/>
          <w:sz w:val="25"/>
          <w:szCs w:val="25"/>
        </w:rPr>
      </w:pPr>
    </w:p>
    <w:p w:rsidR="00DD4E9A" w:rsidRDefault="00DD4E9A" w:rsidP="00DD4E9A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 w:rsidRPr="00222960">
        <w:rPr>
          <w:rFonts w:ascii="Eras Demi ITC" w:hAnsi="Eras Demi ITC"/>
          <w:b/>
          <w:sz w:val="25"/>
          <w:szCs w:val="25"/>
        </w:rPr>
        <w:t>Art. 4º</w:t>
      </w:r>
      <w:r>
        <w:rPr>
          <w:rFonts w:ascii="Eras Demi ITC" w:hAnsi="Eras Demi ITC"/>
          <w:sz w:val="25"/>
          <w:szCs w:val="25"/>
        </w:rPr>
        <w:t xml:space="preserve"> Esta lei entra e vigor na data de sua publicação.</w:t>
      </w:r>
    </w:p>
    <w:p w:rsidR="00DD4E9A" w:rsidRDefault="00DD4E9A" w:rsidP="00DD4E9A">
      <w:pPr>
        <w:jc w:val="both"/>
        <w:rPr>
          <w:rFonts w:ascii="Eras Demi ITC" w:hAnsi="Eras Demi ITC"/>
          <w:sz w:val="25"/>
          <w:szCs w:val="25"/>
        </w:rPr>
      </w:pPr>
    </w:p>
    <w:p w:rsidR="00DD4E9A" w:rsidRDefault="00DD4E9A" w:rsidP="00DD4E9A">
      <w:pPr>
        <w:jc w:val="both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  <w:t>Câmara de Vereadores de Major Vieira, 08 de agosto   de 2017.</w:t>
      </w:r>
    </w:p>
    <w:p w:rsidR="00DD4E9A" w:rsidRDefault="00DD4E9A" w:rsidP="00DD4E9A">
      <w:pPr>
        <w:jc w:val="both"/>
        <w:rPr>
          <w:rFonts w:ascii="Eras Demi ITC" w:hAnsi="Eras Demi ITC"/>
          <w:sz w:val="25"/>
          <w:szCs w:val="25"/>
        </w:rPr>
      </w:pPr>
    </w:p>
    <w:p w:rsidR="00DD4E9A" w:rsidRDefault="00DD4E9A" w:rsidP="00DD4E9A">
      <w:pPr>
        <w:jc w:val="both"/>
        <w:rPr>
          <w:rFonts w:ascii="Eras Demi ITC" w:hAnsi="Eras Demi ITC"/>
          <w:sz w:val="25"/>
          <w:szCs w:val="25"/>
        </w:rPr>
      </w:pPr>
    </w:p>
    <w:p w:rsidR="00DD4E9A" w:rsidRPr="00222960" w:rsidRDefault="00DD4E9A" w:rsidP="00DD4E9A">
      <w:pPr>
        <w:jc w:val="both"/>
        <w:rPr>
          <w:rFonts w:ascii="Eras Demi ITC" w:hAnsi="Eras Demi ITC"/>
          <w:b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sz w:val="25"/>
          <w:szCs w:val="25"/>
        </w:rPr>
        <w:tab/>
      </w:r>
      <w:r>
        <w:rPr>
          <w:rFonts w:ascii="Eras Demi ITC" w:hAnsi="Eras Demi ITC"/>
          <w:b/>
          <w:sz w:val="25"/>
          <w:szCs w:val="25"/>
        </w:rPr>
        <w:t xml:space="preserve">JURACI ALLIEVI –  Presidente  da Câmara   </w:t>
      </w:r>
    </w:p>
    <w:p w:rsidR="00DD4E9A" w:rsidRDefault="00DD4E9A" w:rsidP="00DD4E9A">
      <w:pPr>
        <w:jc w:val="both"/>
        <w:rPr>
          <w:rFonts w:ascii="Eras Demi ITC" w:hAnsi="Eras Demi ITC"/>
          <w:sz w:val="25"/>
          <w:szCs w:val="25"/>
        </w:rPr>
      </w:pPr>
    </w:p>
    <w:p w:rsidR="006F3040" w:rsidRPr="00F2683C" w:rsidRDefault="006F3040" w:rsidP="006F3040">
      <w:pPr>
        <w:jc w:val="center"/>
        <w:rPr>
          <w:rFonts w:ascii="Eras Demi ITC" w:hAnsi="Eras Demi ITC"/>
          <w:sz w:val="25"/>
          <w:szCs w:val="25"/>
        </w:rPr>
      </w:pPr>
    </w:p>
    <w:p w:rsidR="009A562B" w:rsidRDefault="009A562B"/>
    <w:sectPr w:rsidR="009A562B" w:rsidSect="006F3040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DD4E9A"/>
    <w:rsid w:val="006F3040"/>
    <w:rsid w:val="009A562B"/>
    <w:rsid w:val="00A545FC"/>
    <w:rsid w:val="00AC5654"/>
    <w:rsid w:val="00DD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04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4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E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AUT&#211;GRAFO%20-%20PROJE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AUTÓGRAFO - PROJETO</Template>
  <TotalTime>5</TotalTime>
  <Pages>2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do projeto de lei n.º 00-2014</vt:lpstr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do projeto de lei n.º 00-2014</dc:title>
  <dc:subject/>
  <dc:creator>HELCIO</dc:creator>
  <cp:keywords/>
  <dc:description/>
  <cp:lastModifiedBy>HELCIO</cp:lastModifiedBy>
  <cp:revision>1</cp:revision>
  <cp:lastPrinted>2017-08-08T13:43:00Z</cp:lastPrinted>
  <dcterms:created xsi:type="dcterms:W3CDTF">2017-08-08T13:40:00Z</dcterms:created>
  <dcterms:modified xsi:type="dcterms:W3CDTF">2017-08-08T13:45:00Z</dcterms:modified>
</cp:coreProperties>
</file>