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46" w:rsidRDefault="009F1C46" w:rsidP="009F1C46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9F1C46" w:rsidRDefault="009F1C46" w:rsidP="009F1C4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9F1C46" w:rsidRDefault="009F1C46" w:rsidP="009F1C46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9F1C46" w:rsidRDefault="009F1C46" w:rsidP="009F1C4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9F1C46" w:rsidRDefault="009F1C46" w:rsidP="009F1C46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9F1C46" w:rsidRDefault="009F1C46" w:rsidP="009F1C46">
      <w:pPr>
        <w:spacing w:after="0"/>
        <w:rPr>
          <w:sz w:val="18"/>
          <w:szCs w:val="18"/>
        </w:rPr>
      </w:pPr>
    </w:p>
    <w:p w:rsidR="009F1C46" w:rsidRDefault="009F1C46" w:rsidP="009F1C46">
      <w:pPr>
        <w:spacing w:after="0"/>
        <w:rPr>
          <w:sz w:val="18"/>
          <w:szCs w:val="18"/>
        </w:rPr>
      </w:pPr>
    </w:p>
    <w:p w:rsidR="009F1C46" w:rsidRDefault="009F1C46" w:rsidP="009F1C46">
      <w:pPr>
        <w:spacing w:after="0"/>
        <w:rPr>
          <w:sz w:val="18"/>
          <w:szCs w:val="18"/>
        </w:rPr>
      </w:pPr>
    </w:p>
    <w:p w:rsidR="009F1C46" w:rsidRDefault="009F1C46" w:rsidP="009F1C46">
      <w:pPr>
        <w:spacing w:after="0"/>
        <w:rPr>
          <w:sz w:val="18"/>
          <w:szCs w:val="18"/>
        </w:rPr>
      </w:pPr>
    </w:p>
    <w:p w:rsidR="009F1C46" w:rsidRPr="00B06863" w:rsidRDefault="009F1C46" w:rsidP="009F1C46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9F1C46" w:rsidRPr="00B06863" w:rsidRDefault="009F1C46" w:rsidP="009F1C46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007/2017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 w:rsidR="00546B09">
        <w:rPr>
          <w:rFonts w:ascii="Eras Demi ITC" w:hAnsi="Eras Demi ITC" w:cs="Estrangelo Edessa"/>
          <w:sz w:val="25"/>
          <w:szCs w:val="25"/>
        </w:rPr>
        <w:t xml:space="preserve"> AO PROJETO DE LEI Nº 011</w:t>
      </w:r>
      <w:r>
        <w:rPr>
          <w:rFonts w:ascii="Eras Demi ITC" w:hAnsi="Eras Demi ITC" w:cs="Estrangelo Edessa"/>
          <w:sz w:val="25"/>
          <w:szCs w:val="25"/>
        </w:rPr>
        <w:t>/2017</w:t>
      </w:r>
    </w:p>
    <w:p w:rsidR="009F1C46" w:rsidRPr="00B06863" w:rsidRDefault="009F1C46" w:rsidP="009F1C46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>
        <w:rPr>
          <w:rFonts w:ascii="Eras Demi ITC" w:hAnsi="Eras Demi ITC" w:cs="Estrangelo Edessa"/>
          <w:sz w:val="25"/>
          <w:szCs w:val="25"/>
        </w:rPr>
        <w:t>“DISPÕE SOBRE ABERTURA DE CRÉDITO ADICIONAL SUPLEMENTAR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E CONTÉM OUTRAS PROVIDÊNCIAS”</w:t>
      </w:r>
    </w:p>
    <w:p w:rsidR="009F1C46" w:rsidRDefault="009F1C46" w:rsidP="009F1C46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F1C46" w:rsidRDefault="009F1C46" w:rsidP="009F1C46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F1C46" w:rsidRDefault="009F1C46" w:rsidP="009F1C4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>Trata-se de</w:t>
      </w:r>
      <w:r>
        <w:rPr>
          <w:rFonts w:ascii="Arial" w:hAnsi="Arial" w:cs="Arial"/>
          <w:sz w:val="24"/>
          <w:szCs w:val="24"/>
        </w:rPr>
        <w:t xml:space="preserve"> Projeto de Lei encaminhado pelo</w:t>
      </w:r>
      <w:r w:rsidRPr="00765507">
        <w:rPr>
          <w:rFonts w:ascii="Arial" w:hAnsi="Arial" w:cs="Arial"/>
          <w:sz w:val="24"/>
          <w:szCs w:val="24"/>
        </w:rPr>
        <w:t xml:space="preserve"> Chefe do Poder Executivo</w:t>
      </w:r>
      <w:r>
        <w:rPr>
          <w:rFonts w:ascii="Arial" w:hAnsi="Arial" w:cs="Arial"/>
          <w:sz w:val="24"/>
          <w:szCs w:val="24"/>
        </w:rPr>
        <w:t>,</w:t>
      </w:r>
      <w:r w:rsidRPr="00765507">
        <w:rPr>
          <w:rFonts w:ascii="Arial" w:hAnsi="Arial" w:cs="Arial"/>
          <w:sz w:val="24"/>
          <w:szCs w:val="24"/>
        </w:rPr>
        <w:t xml:space="preserve"> que dispõe sobre abertura de crédito</w:t>
      </w:r>
      <w:r>
        <w:rPr>
          <w:rFonts w:ascii="Arial" w:hAnsi="Arial" w:cs="Arial"/>
          <w:sz w:val="24"/>
          <w:szCs w:val="24"/>
        </w:rPr>
        <w:t xml:space="preserve"> adicional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76550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65507">
        <w:rPr>
          <w:rFonts w:ascii="Arial" w:hAnsi="Arial" w:cs="Arial"/>
          <w:sz w:val="24"/>
          <w:szCs w:val="24"/>
        </w:rPr>
        <w:t>suplementar</w:t>
      </w:r>
      <w:r>
        <w:rPr>
          <w:rFonts w:ascii="Arial" w:hAnsi="Arial" w:cs="Arial"/>
          <w:sz w:val="24"/>
          <w:szCs w:val="24"/>
        </w:rPr>
        <w:t xml:space="preserve"> no orçamento geral do município -  unidade orçamentária Secretaria Municipal de Agricultura, Fomento Agropecuário e Meio Ambiente – dotação 4.490.00.0523 – aplicações diretas,  no valor total de  R$   406.515,00 ( quatrocentos e seis mil quinhentos e quinze reais), utilizando recursos  oriundos do convênio 2015TR001844, da Secretaria de Agricultura e da Pesca, objetivando   a  execução do projeto  piloto em comunidades rurais digitais, com a finalidade  de disponibilizar acesso a internet em 02 (duas)  comunidade do município.</w:t>
      </w:r>
      <w:r w:rsidRPr="00765507">
        <w:rPr>
          <w:rFonts w:ascii="Arial" w:hAnsi="Arial" w:cs="Arial"/>
          <w:sz w:val="24"/>
          <w:szCs w:val="24"/>
        </w:rPr>
        <w:t xml:space="preserve"> </w:t>
      </w:r>
    </w:p>
    <w:p w:rsidR="009F1C46" w:rsidRPr="00765507" w:rsidRDefault="009F1C46" w:rsidP="009F1C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F1C46" w:rsidRPr="00765507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>Cumpre-me salientar que a abertura de crédito suplementar é plenamente permitida pelo ar</w:t>
      </w:r>
      <w:r>
        <w:rPr>
          <w:rFonts w:ascii="Arial" w:hAnsi="Arial" w:cs="Arial"/>
        </w:rPr>
        <w:t>t. 41, inciso I da Lei 4.320/64</w:t>
      </w:r>
      <w:r w:rsidRPr="007655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destinando-se a reforçar dotações</w:t>
      </w:r>
      <w:r w:rsidRPr="00765507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 xml:space="preserve"> existente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>, desde que precedidos de exposição de motiv</w:t>
      </w:r>
      <w:r>
        <w:rPr>
          <w:rFonts w:ascii="Arial" w:hAnsi="Arial" w:cs="Arial"/>
        </w:rPr>
        <w:t xml:space="preserve">os. </w:t>
      </w:r>
    </w:p>
    <w:p w:rsidR="009F1C46" w:rsidRDefault="009F1C46" w:rsidP="009F1C46">
      <w:pPr>
        <w:pStyle w:val="Default"/>
        <w:jc w:val="both"/>
        <w:rPr>
          <w:rFonts w:ascii="Arial" w:hAnsi="Arial" w:cs="Arial"/>
        </w:rPr>
      </w:pPr>
    </w:p>
    <w:p w:rsidR="009F1C46" w:rsidRPr="00765507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Os créditos adicionais suplementares são destinados a reforço de dotação orçamentária. Assim, havendo uma dotação que, no decorrer da execução orçamentária, se revelou insuficiente para frente às despesas, necessária sua suplementação. </w:t>
      </w:r>
    </w:p>
    <w:p w:rsidR="009F1C46" w:rsidRDefault="009F1C46" w:rsidP="009F1C4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C46" w:rsidRDefault="009F1C46" w:rsidP="009F1C46">
      <w:pPr>
        <w:pStyle w:val="Default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Em análise ao projeto, verifica-se que foi eleito o expediente legislativo correto, bem como observada a competência para iniciativa de lei (art. </w:t>
      </w:r>
      <w:r>
        <w:rPr>
          <w:rFonts w:ascii="Arial" w:hAnsi="Arial" w:cs="Arial"/>
        </w:rPr>
        <w:t>54 IV</w:t>
      </w:r>
      <w:proofErr w:type="gramStart"/>
      <w:r>
        <w:rPr>
          <w:rFonts w:ascii="Arial" w:hAnsi="Arial" w:cs="Arial"/>
        </w:rPr>
        <w:t xml:space="preserve"> </w:t>
      </w:r>
      <w:r w:rsidRPr="00765507">
        <w:rPr>
          <w:rFonts w:ascii="Arial" w:hAnsi="Arial" w:cs="Arial"/>
        </w:rPr>
        <w:t xml:space="preserve"> </w:t>
      </w:r>
      <w:proofErr w:type="gramEnd"/>
      <w:r w:rsidRPr="00765507">
        <w:rPr>
          <w:rFonts w:ascii="Arial" w:hAnsi="Arial" w:cs="Arial"/>
        </w:rPr>
        <w:t xml:space="preserve">da Lei Orgânica Municipal), além de atender aos requisitos de constitucionalidade formal e material, juridicidade, </w:t>
      </w:r>
      <w:proofErr w:type="spellStart"/>
      <w:r w:rsidRPr="00765507">
        <w:rPr>
          <w:rFonts w:ascii="Arial" w:hAnsi="Arial" w:cs="Arial"/>
        </w:rPr>
        <w:t>regimentalidade</w:t>
      </w:r>
      <w:proofErr w:type="spellEnd"/>
      <w:r w:rsidRPr="00765507">
        <w:rPr>
          <w:rFonts w:ascii="Arial" w:hAnsi="Arial" w:cs="Arial"/>
        </w:rPr>
        <w:t xml:space="preserve"> e técnica legislativa. </w:t>
      </w:r>
    </w:p>
    <w:p w:rsidR="009F1C46" w:rsidRPr="00765507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Portanto, o entendimento da </w:t>
      </w:r>
      <w:r>
        <w:rPr>
          <w:rFonts w:ascii="Arial" w:hAnsi="Arial" w:cs="Arial"/>
        </w:rPr>
        <w:t>relatoria</w:t>
      </w:r>
      <w:r w:rsidRPr="00765507">
        <w:rPr>
          <w:rFonts w:ascii="Arial" w:hAnsi="Arial" w:cs="Arial"/>
        </w:rPr>
        <w:t xml:space="preserve"> é de que não há óbice</w:t>
      </w:r>
      <w:proofErr w:type="gramStart"/>
      <w:r w:rsidRPr="00765507">
        <w:rPr>
          <w:rFonts w:ascii="Arial" w:hAnsi="Arial" w:cs="Arial"/>
        </w:rPr>
        <w:t xml:space="preserve">  </w:t>
      </w:r>
      <w:proofErr w:type="gramEnd"/>
      <w:r w:rsidRPr="00765507">
        <w:rPr>
          <w:rFonts w:ascii="Arial" w:hAnsi="Arial" w:cs="Arial"/>
        </w:rPr>
        <w:t xml:space="preserve">ao presente projeto, </w:t>
      </w:r>
      <w:r>
        <w:rPr>
          <w:rFonts w:ascii="Arial" w:hAnsi="Arial" w:cs="Arial"/>
        </w:rPr>
        <w:t>conforme observa-se no  parecer jurídico,  acostado  ao processo legislativo  da matéria.</w:t>
      </w:r>
      <w:r>
        <w:rPr>
          <w:rFonts w:ascii="Arial" w:hAnsi="Arial" w:cs="Arial"/>
        </w:rPr>
        <w:tab/>
        <w:t xml:space="preserve"> </w:t>
      </w: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03 de  março de 2017.   </w:t>
      </w: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Pr="00265A83" w:rsidRDefault="009F1C46" w:rsidP="009F1C46">
      <w:pPr>
        <w:pStyle w:val="Defaul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Osni </w:t>
      </w:r>
      <w:proofErr w:type="spellStart"/>
      <w:r>
        <w:rPr>
          <w:rFonts w:ascii="Arial" w:hAnsi="Arial" w:cs="Arial"/>
          <w:b/>
        </w:rPr>
        <w:t>Novak</w:t>
      </w:r>
      <w:proofErr w:type="spellEnd"/>
      <w:r>
        <w:rPr>
          <w:rFonts w:ascii="Arial" w:hAnsi="Arial" w:cs="Arial"/>
          <w:b/>
        </w:rPr>
        <w:t xml:space="preserve">    </w:t>
      </w:r>
      <w:r w:rsidRPr="00265A83">
        <w:rPr>
          <w:rFonts w:ascii="Arial" w:hAnsi="Arial" w:cs="Arial"/>
          <w:b/>
        </w:rPr>
        <w:t xml:space="preserve">  – relator</w:t>
      </w:r>
    </w:p>
    <w:p w:rsidR="009F1C46" w:rsidRPr="00265A83" w:rsidRDefault="009F1C46" w:rsidP="009F1C46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DA COMISSÃO:</w:t>
      </w: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Pr="00FD6D4E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Em: 03 de março de 2017. </w:t>
      </w:r>
    </w:p>
    <w:p w:rsidR="009F1C46" w:rsidRPr="00FD6D4E" w:rsidRDefault="009F1C46" w:rsidP="009F1C46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F1C46" w:rsidRPr="00FD6D4E" w:rsidRDefault="009F1C46" w:rsidP="009F1C46">
      <w:pPr>
        <w:spacing w:after="0"/>
        <w:rPr>
          <w:rFonts w:ascii="Arial" w:hAnsi="Arial" w:cs="Arial"/>
          <w:b/>
          <w:sz w:val="24"/>
          <w:szCs w:val="24"/>
        </w:rPr>
      </w:pPr>
      <w:r w:rsidRPr="00FD6D4E">
        <w:rPr>
          <w:rFonts w:ascii="Arial" w:hAnsi="Arial" w:cs="Arial"/>
          <w:b/>
          <w:sz w:val="24"/>
          <w:szCs w:val="24"/>
        </w:rPr>
        <w:t xml:space="preserve">Vilma Muller </w:t>
      </w:r>
      <w:proofErr w:type="spellStart"/>
      <w:r w:rsidRPr="00FD6D4E">
        <w:rPr>
          <w:rFonts w:ascii="Arial" w:hAnsi="Arial" w:cs="Arial"/>
          <w:b/>
          <w:sz w:val="24"/>
          <w:szCs w:val="24"/>
        </w:rPr>
        <w:t>kiem</w:t>
      </w:r>
      <w:proofErr w:type="spellEnd"/>
      <w:r w:rsidRPr="00FD6D4E">
        <w:rPr>
          <w:rFonts w:ascii="Arial" w:hAnsi="Arial" w:cs="Arial"/>
          <w:b/>
          <w:sz w:val="24"/>
          <w:szCs w:val="24"/>
        </w:rPr>
        <w:t xml:space="preserve"> </w:t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  <w:t xml:space="preserve">Antonio Gonçalves de Almeida </w:t>
      </w:r>
    </w:p>
    <w:p w:rsidR="009F1C46" w:rsidRPr="00FD6D4E" w:rsidRDefault="009F1C46" w:rsidP="009F1C46">
      <w:pPr>
        <w:spacing w:after="0"/>
        <w:rPr>
          <w:rFonts w:ascii="Arial" w:hAnsi="Arial" w:cs="Arial"/>
          <w:b/>
          <w:sz w:val="24"/>
          <w:szCs w:val="24"/>
        </w:rPr>
      </w:pPr>
    </w:p>
    <w:p w:rsidR="009F1C46" w:rsidRPr="00FD6D4E" w:rsidRDefault="009F1C46" w:rsidP="009F1C46">
      <w:pPr>
        <w:spacing w:after="0"/>
        <w:rPr>
          <w:rFonts w:ascii="Arial" w:hAnsi="Arial" w:cs="Arial"/>
          <w:b/>
          <w:sz w:val="24"/>
          <w:szCs w:val="24"/>
        </w:rPr>
      </w:pPr>
    </w:p>
    <w:p w:rsidR="009F1C46" w:rsidRDefault="009F1C46" w:rsidP="009F1C46">
      <w:pPr>
        <w:pStyle w:val="Default"/>
        <w:ind w:firstLine="708"/>
        <w:jc w:val="both"/>
        <w:rPr>
          <w:rFonts w:ascii="Arial" w:hAnsi="Arial" w:cs="Arial"/>
        </w:rPr>
      </w:pPr>
    </w:p>
    <w:p w:rsidR="009F1C46" w:rsidRPr="00FD6D4E" w:rsidRDefault="009F1C46" w:rsidP="009F1C46">
      <w:pPr>
        <w:spacing w:after="0"/>
        <w:rPr>
          <w:b/>
          <w:sz w:val="24"/>
          <w:szCs w:val="24"/>
        </w:rPr>
      </w:pPr>
    </w:p>
    <w:p w:rsidR="009F1C46" w:rsidRDefault="009F1C46" w:rsidP="009F1C46">
      <w:pPr>
        <w:spacing w:after="0"/>
        <w:rPr>
          <w:sz w:val="18"/>
          <w:szCs w:val="18"/>
        </w:rPr>
      </w:pPr>
    </w:p>
    <w:p w:rsidR="009F1C46" w:rsidRDefault="009F1C46" w:rsidP="009F1C46"/>
    <w:p w:rsidR="002D5EBC" w:rsidRDefault="002D5EBC"/>
    <w:sectPr w:rsidR="002D5EB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9F1C46"/>
    <w:rsid w:val="002D5EBC"/>
    <w:rsid w:val="00546B09"/>
    <w:rsid w:val="009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C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2017-03-02T19:42:00Z</cp:lastPrinted>
  <dcterms:created xsi:type="dcterms:W3CDTF">2017-03-02T19:39:00Z</dcterms:created>
  <dcterms:modified xsi:type="dcterms:W3CDTF">2017-03-02T19:43:00Z</dcterms:modified>
</cp:coreProperties>
</file>