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C3" w:rsidRDefault="008F2FC3" w:rsidP="008F2FC3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8F2FC3" w:rsidRDefault="008F2FC3" w:rsidP="008F2FC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F2FC3" w:rsidRDefault="008F2FC3" w:rsidP="008F2FC3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F2FC3" w:rsidRDefault="008F2FC3" w:rsidP="008F2FC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8F2FC3" w:rsidRDefault="008F2FC3" w:rsidP="008F2FC3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CONSTITUIÇÃO, JUSTIÇA E REDAÇÃO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</w:rPr>
      </w:pPr>
      <w:r w:rsidRPr="00106A66">
        <w:rPr>
          <w:rFonts w:ascii="Arial" w:hAnsi="Arial" w:cs="Arial"/>
        </w:rPr>
        <w:t>PARECER Nº</w:t>
      </w:r>
      <w:proofErr w:type="gramStart"/>
      <w:r w:rsidR="00DD4DF1">
        <w:rPr>
          <w:rFonts w:ascii="Arial" w:hAnsi="Arial" w:cs="Arial"/>
        </w:rPr>
        <w:t xml:space="preserve">  </w:t>
      </w:r>
      <w:proofErr w:type="gramEnd"/>
      <w:r w:rsidR="00DD4DF1">
        <w:rPr>
          <w:rFonts w:ascii="Arial" w:hAnsi="Arial" w:cs="Arial"/>
        </w:rPr>
        <w:t>012</w:t>
      </w:r>
      <w:r w:rsidRPr="00106A66">
        <w:rPr>
          <w:rFonts w:ascii="Arial" w:hAnsi="Arial" w:cs="Arial"/>
        </w:rPr>
        <w:t xml:space="preserve">/2017  -REFERENTE AO PROJETO DE LEI </w:t>
      </w:r>
      <w:r>
        <w:rPr>
          <w:rFonts w:ascii="Arial" w:hAnsi="Arial" w:cs="Arial"/>
        </w:rPr>
        <w:t xml:space="preserve">  </w:t>
      </w:r>
      <w:r w:rsidR="00DD4DF1">
        <w:rPr>
          <w:rFonts w:ascii="Arial" w:hAnsi="Arial" w:cs="Arial"/>
        </w:rPr>
        <w:t xml:space="preserve"> Nº 09/2017</w:t>
      </w:r>
      <w:r>
        <w:rPr>
          <w:rFonts w:ascii="Arial" w:hAnsi="Arial" w:cs="Arial"/>
        </w:rPr>
        <w:t xml:space="preserve"> </w:t>
      </w:r>
    </w:p>
    <w:p w:rsidR="00DD4DF1" w:rsidRDefault="00DD4DF1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511D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>CRIA CARGO</w:t>
      </w:r>
      <w:r w:rsidR="0012511D">
        <w:rPr>
          <w:rFonts w:ascii="Arial" w:hAnsi="Arial" w:cs="Arial"/>
          <w:b/>
          <w:sz w:val="24"/>
          <w:szCs w:val="24"/>
        </w:rPr>
        <w:t xml:space="preserve"> DE 01</w:t>
      </w:r>
      <w:proofErr w:type="gramStart"/>
      <w:r w:rsidR="0012511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2511D">
        <w:rPr>
          <w:rFonts w:ascii="Arial" w:hAnsi="Arial" w:cs="Arial"/>
          <w:b/>
          <w:sz w:val="24"/>
          <w:szCs w:val="24"/>
        </w:rPr>
        <w:t>FISIOTERAPEUTA NA ESTRUTURA DO HOSPITAL  MUNICIPAL E DÁ OUTRAS PROVIDÊNCIAS”.</w:t>
      </w:r>
    </w:p>
    <w:p w:rsidR="0012511D" w:rsidRDefault="0012511D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2511D" w:rsidRDefault="0012511D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– DO </w:t>
      </w:r>
      <w:r w:rsidRPr="00E738C8">
        <w:rPr>
          <w:rFonts w:ascii="Arial" w:hAnsi="Arial" w:cs="Arial"/>
          <w:b/>
          <w:sz w:val="24"/>
          <w:szCs w:val="24"/>
        </w:rPr>
        <w:t xml:space="preserve">RELATÓRIO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7236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Vem ao exame desta comissão, o projeto de</w:t>
      </w:r>
      <w:r>
        <w:rPr>
          <w:rFonts w:ascii="Arial" w:hAnsi="Arial" w:cs="Arial"/>
          <w:sz w:val="24"/>
          <w:szCs w:val="24"/>
        </w:rPr>
        <w:t xml:space="preserve"> lei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2511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2511D">
        <w:rPr>
          <w:rFonts w:ascii="Arial" w:hAnsi="Arial" w:cs="Arial"/>
          <w:sz w:val="24"/>
          <w:szCs w:val="24"/>
        </w:rPr>
        <w:t>acima numerado, de origem do Poder Executivo Municipal,  que   tem  a finalidade de autorizar  criação de cargo de fisioterapeuta, junto a estrutura de pessoal do hospital municipal, cargo esse  a ser preenchido por</w:t>
      </w:r>
      <w:r w:rsidR="00283793">
        <w:rPr>
          <w:rFonts w:ascii="Arial" w:hAnsi="Arial" w:cs="Arial"/>
          <w:sz w:val="24"/>
          <w:szCs w:val="24"/>
        </w:rPr>
        <w:t xml:space="preserve"> profissional com registro no órgã</w:t>
      </w:r>
      <w:r w:rsidR="0012511D">
        <w:rPr>
          <w:rFonts w:ascii="Arial" w:hAnsi="Arial" w:cs="Arial"/>
          <w:sz w:val="24"/>
          <w:szCs w:val="24"/>
        </w:rPr>
        <w:t>o competente</w:t>
      </w:r>
      <w:r w:rsidR="00283793">
        <w:rPr>
          <w:rFonts w:ascii="Arial" w:hAnsi="Arial" w:cs="Arial"/>
          <w:sz w:val="24"/>
          <w:szCs w:val="24"/>
        </w:rPr>
        <w:t xml:space="preserve">, com carga horária de 10 horas semanais e vencimento mensal de R$ 1.251,25. </w:t>
      </w:r>
    </w:p>
    <w:p w:rsidR="00087236" w:rsidRDefault="00087236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Prevê o projeto de lei a contratação imediata, pelo prazo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01 (um) ano, prorrogável por igual período. 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projeto de lei,  o ofício nº 077/2017,  demonstrando  o cumprimento das  exigências legais contidas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>.  18, 19, 20, 21, 22 e 23 da LRF, e no art.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7º IV da CF., bem como declaração  assinada pelo Prefeito, de que o projeto de lei tem compatibilidade com o  plano plurianual e lei de diretrizes orçamentárias do município. 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Lido o projeto na sessão do dia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01 deste mês,  foi aprovado  o rito de urgência urgentíssima em sua tramitação,   sendo  então o projeto conduzido  à esta comissão e a consultoria jurídica, para análise e manifestação, quanto ao cunho de legalidade e constitucionalidade da matéria. 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análise do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esta comissão decidiu pela apresentação da emenda modificativa  à matéria,  alterando a epígrafe, o preâmbulo e acrescendo o parágrafo único ao art. 3º.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que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alteração da epígrafe e do preâmbulo ocorre por força do disposto no art. 53 da Lei Orgânica, que  estabelece  que a criação de cargos deve ser feita por lei complementar, e aprovado  por maioria absoluta de votos dos membros da  Câmara. 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inclusão do parágrafo único ao art. 3º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vem em face ao disposto no art. 3º da  lei federal 8745/1993</w:t>
      </w:r>
      <w:r w:rsidR="00087236">
        <w:rPr>
          <w:rFonts w:ascii="Arial" w:hAnsi="Arial" w:cs="Arial"/>
          <w:sz w:val="24"/>
          <w:szCs w:val="24"/>
        </w:rPr>
        <w:t>, que  disciplina  que o recrutamento de pessoa</w:t>
      </w:r>
      <w:r w:rsidR="00AC1042">
        <w:rPr>
          <w:rFonts w:ascii="Arial" w:hAnsi="Arial" w:cs="Arial"/>
          <w:sz w:val="24"/>
          <w:szCs w:val="24"/>
        </w:rPr>
        <w:t xml:space="preserve">l a ser  contratado para cargo </w:t>
      </w:r>
      <w:r w:rsidR="00087236">
        <w:rPr>
          <w:rFonts w:ascii="Arial" w:hAnsi="Arial" w:cs="Arial"/>
          <w:sz w:val="24"/>
          <w:szCs w:val="24"/>
        </w:rPr>
        <w:t xml:space="preserve"> público   se fará mediante  processo seletivo simplificado, sujeito a ampla divulgação,  abstraindo de concurso público. </w:t>
      </w:r>
    </w:p>
    <w:p w:rsidR="00283793" w:rsidRDefault="0028379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AC104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87236" w:rsidRDefault="008F2FC3" w:rsidP="000872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justificativas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  acompanham  a matéria,  existe a necessidade  da ampli</w:t>
      </w:r>
      <w:r w:rsidR="00FC76D3">
        <w:rPr>
          <w:rFonts w:ascii="Arial" w:hAnsi="Arial" w:cs="Arial"/>
          <w:sz w:val="24"/>
          <w:szCs w:val="24"/>
        </w:rPr>
        <w:t>ação do quadro de profissionais do</w:t>
      </w:r>
      <w:r w:rsidR="00087236">
        <w:rPr>
          <w:rFonts w:ascii="Arial" w:hAnsi="Arial" w:cs="Arial"/>
          <w:sz w:val="24"/>
          <w:szCs w:val="24"/>
        </w:rPr>
        <w:t xml:space="preserve"> hospital, mediante a contratação  do profissional,  que atuará na promoção e recuperação de pacientes acometidos  por diferente enfermidades.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É o relatório.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D90807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A análise do projeto de lei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 esta comissão </w:t>
      </w:r>
      <w:r w:rsidRPr="00E738C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E738C8">
        <w:rPr>
          <w:rFonts w:ascii="Arial" w:hAnsi="Arial" w:cs="Arial"/>
          <w:sz w:val="24"/>
          <w:szCs w:val="24"/>
        </w:rPr>
        <w:t>por base o artigo  31  XI do Regimento Interno da Câmara, que outorga à comissão de constituição, justiça e redação dar parecer quanto aos aspectos de admissibilidade, constitucionalidade, legalidade, juridicidade e técnica legislativa de projetos, emendas ou substitutivos submetidos à aprec</w:t>
      </w:r>
      <w:r>
        <w:rPr>
          <w:rFonts w:ascii="Arial" w:hAnsi="Arial" w:cs="Arial"/>
          <w:sz w:val="24"/>
          <w:szCs w:val="24"/>
        </w:rPr>
        <w:t>i</w:t>
      </w:r>
      <w:r w:rsidRPr="00E738C8">
        <w:rPr>
          <w:rFonts w:ascii="Arial" w:hAnsi="Arial" w:cs="Arial"/>
          <w:sz w:val="24"/>
          <w:szCs w:val="24"/>
        </w:rPr>
        <w:t>ação da Câmara, para efeitos de tramitação em Plenário</w:t>
      </w:r>
      <w:r>
        <w:rPr>
          <w:rFonts w:ascii="Arial" w:hAnsi="Arial" w:cs="Arial"/>
          <w:sz w:val="24"/>
          <w:szCs w:val="24"/>
        </w:rPr>
        <w:t>.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aspecto formal do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foi obedecido o disposto no art. 50 II da Lei Orgânica  do Município.  Quanto a competência da iniciativa do projeto, esta está inserida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no art.  54  I, também  da Lei Orgânica do Município. </w:t>
      </w:r>
    </w:p>
    <w:p w:rsidR="00087236" w:rsidRPr="00E738C8" w:rsidRDefault="00087236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FC3" w:rsidRDefault="008F2FC3" w:rsidP="000872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1ACF">
        <w:rPr>
          <w:rFonts w:ascii="Arial" w:hAnsi="Arial" w:cs="Arial"/>
          <w:sz w:val="24"/>
          <w:szCs w:val="24"/>
        </w:rPr>
        <w:t xml:space="preserve"> </w:t>
      </w:r>
    </w:p>
    <w:p w:rsidR="008F2FC3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III</w:t>
      </w:r>
      <w:proofErr w:type="gramStart"/>
      <w:r w:rsidRPr="00E738C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738C8">
        <w:rPr>
          <w:rFonts w:ascii="Arial" w:hAnsi="Arial" w:cs="Arial"/>
          <w:b/>
          <w:sz w:val="24"/>
          <w:szCs w:val="24"/>
        </w:rPr>
        <w:t xml:space="preserve">VOTO </w:t>
      </w:r>
    </w:p>
    <w:p w:rsidR="008F2FC3" w:rsidRDefault="008F2FC3" w:rsidP="008F2FC3">
      <w:pPr>
        <w:spacing w:after="0"/>
        <w:jc w:val="both"/>
      </w:pP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AB8">
        <w:rPr>
          <w:rFonts w:ascii="Arial" w:hAnsi="Arial" w:cs="Arial"/>
          <w:sz w:val="24"/>
          <w:szCs w:val="24"/>
        </w:rPr>
        <w:t>Assim, analisando o projeto de lei</w:t>
      </w:r>
      <w:proofErr w:type="gramStart"/>
      <w:r w:rsidRPr="00CD3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D3AB8">
        <w:rPr>
          <w:rFonts w:ascii="Arial" w:hAnsi="Arial" w:cs="Arial"/>
          <w:sz w:val="24"/>
          <w:szCs w:val="24"/>
        </w:rPr>
        <w:t>e apoiado ao parecer jurídico que se acosta ao processo legislativo da matéria, nosso voto é pela constitucionalidade, juridicidade e boa técnica legislativa do projeto em análise, nos termos da  emenda apresentada</w:t>
      </w:r>
      <w:r>
        <w:rPr>
          <w:rFonts w:ascii="Arial" w:hAnsi="Arial" w:cs="Arial"/>
          <w:sz w:val="24"/>
          <w:szCs w:val="24"/>
        </w:rPr>
        <w:t>.</w:t>
      </w: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087236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</w:t>
      </w:r>
      <w:r w:rsidR="00087236">
        <w:rPr>
          <w:rFonts w:ascii="Arial" w:hAnsi="Arial" w:cs="Arial"/>
          <w:sz w:val="24"/>
          <w:szCs w:val="24"/>
        </w:rPr>
        <w:t xml:space="preserve"> março </w:t>
      </w:r>
      <w:r>
        <w:rPr>
          <w:rFonts w:ascii="Arial" w:hAnsi="Arial" w:cs="Arial"/>
          <w:sz w:val="24"/>
          <w:szCs w:val="24"/>
        </w:rPr>
        <w:t xml:space="preserve"> de 2017. 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MULLER KIEM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E738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E738C8">
        <w:rPr>
          <w:rFonts w:ascii="Arial" w:hAnsi="Arial" w:cs="Arial"/>
          <w:sz w:val="24"/>
          <w:szCs w:val="24"/>
        </w:rPr>
        <w:t>– relator</w:t>
      </w:r>
      <w:r>
        <w:rPr>
          <w:rFonts w:ascii="Arial" w:hAnsi="Arial" w:cs="Arial"/>
          <w:sz w:val="24"/>
          <w:szCs w:val="24"/>
        </w:rPr>
        <w:t>a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7236" w:rsidRDefault="00087236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7236" w:rsidRDefault="00087236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7236" w:rsidRDefault="00087236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7236" w:rsidRPr="00E738C8" w:rsidRDefault="00087236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PARECER DA COMISSÃO</w:t>
      </w:r>
      <w:r w:rsidRPr="00E738C8">
        <w:rPr>
          <w:rFonts w:ascii="Arial" w:hAnsi="Arial" w:cs="Arial"/>
          <w:sz w:val="24"/>
          <w:szCs w:val="24"/>
        </w:rPr>
        <w:t>: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Realizada análise sob este parecer exarado pelo </w:t>
      </w:r>
      <w:proofErr w:type="gramStart"/>
      <w:r w:rsidRPr="00E738C8">
        <w:rPr>
          <w:rFonts w:ascii="Arial" w:hAnsi="Arial" w:cs="Arial"/>
          <w:sz w:val="24"/>
          <w:szCs w:val="24"/>
        </w:rPr>
        <w:t>Sr.</w:t>
      </w:r>
      <w:proofErr w:type="gramEnd"/>
      <w:r w:rsidRPr="00E738C8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, nos posicionamos pelo seu acolhimento.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Major Vieira,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17 de </w:t>
      </w:r>
      <w:r w:rsidR="0008723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 xml:space="preserve"> de 2017.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FC3" w:rsidRPr="0003209C" w:rsidRDefault="008F2FC3" w:rsidP="008F2F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209C">
        <w:rPr>
          <w:rFonts w:ascii="Arial" w:hAnsi="Arial" w:cs="Arial"/>
          <w:b/>
          <w:sz w:val="24"/>
          <w:szCs w:val="24"/>
        </w:rPr>
        <w:t>ANTONIO GONÇALVES DE ALMEIDA</w:t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  <w:t xml:space="preserve">OSNI NOVACK </w:t>
      </w:r>
    </w:p>
    <w:p w:rsidR="008F2FC3" w:rsidRPr="0003209C" w:rsidRDefault="008F2FC3" w:rsidP="008F2FC3">
      <w:pPr>
        <w:jc w:val="both"/>
        <w:rPr>
          <w:rFonts w:ascii="Arial" w:hAnsi="Arial" w:cs="Arial"/>
          <w:b/>
          <w:sz w:val="24"/>
          <w:szCs w:val="24"/>
        </w:rPr>
      </w:pPr>
    </w:p>
    <w:p w:rsidR="004A3F13" w:rsidRDefault="004A3F13"/>
    <w:sectPr w:rsidR="004A3F13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8F2FC3"/>
    <w:rsid w:val="00067FB0"/>
    <w:rsid w:val="00087236"/>
    <w:rsid w:val="0012511D"/>
    <w:rsid w:val="00230C13"/>
    <w:rsid w:val="00283793"/>
    <w:rsid w:val="004A3F13"/>
    <w:rsid w:val="008F2FC3"/>
    <w:rsid w:val="00AC1042"/>
    <w:rsid w:val="00DD4DF1"/>
    <w:rsid w:val="00FC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2017-03-14T19:52:00Z</cp:lastPrinted>
  <dcterms:created xsi:type="dcterms:W3CDTF">2017-03-14T19:54:00Z</dcterms:created>
  <dcterms:modified xsi:type="dcterms:W3CDTF">2017-03-14T19:54:00Z</dcterms:modified>
</cp:coreProperties>
</file>