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9F" w:rsidRPr="007300FD" w:rsidRDefault="0031079F" w:rsidP="0031079F">
      <w:pPr>
        <w:pStyle w:val="Textopadro"/>
        <w:tabs>
          <w:tab w:val="clear" w:pos="0"/>
          <w:tab w:val="left" w:pos="708"/>
        </w:tabs>
        <w:jc w:val="both"/>
      </w:pPr>
    </w:p>
    <w:p w:rsidR="0031079F" w:rsidRPr="007300FD" w:rsidRDefault="0031079F" w:rsidP="0031079F">
      <w:pPr>
        <w:pStyle w:val="Textopadro"/>
        <w:shd w:val="clear" w:color="auto" w:fill="808080"/>
        <w:tabs>
          <w:tab w:val="left" w:pos="2552"/>
        </w:tabs>
        <w:jc w:val="both"/>
      </w:pPr>
      <w:r w:rsidRPr="007300FD">
        <w:drawing>
          <wp:anchor distT="0" distB="0" distL="114300" distR="114300" simplePos="0" relativeHeight="251659264" behindDoc="0" locked="0" layoutInCell="1" allowOverlap="1" wp14:anchorId="5C42E887" wp14:editId="0DDF5E4F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00FD">
        <w:t xml:space="preserve">   ESTADO DE SANTA CATARINA</w:t>
      </w:r>
    </w:p>
    <w:p w:rsidR="0031079F" w:rsidRPr="007300FD" w:rsidRDefault="0031079F" w:rsidP="0031079F">
      <w:pPr>
        <w:pStyle w:val="Textopadro"/>
        <w:shd w:val="clear" w:color="auto" w:fill="808080"/>
        <w:tabs>
          <w:tab w:val="left" w:pos="2552"/>
        </w:tabs>
        <w:jc w:val="both"/>
      </w:pPr>
      <w:r w:rsidRPr="007300FD">
        <w:t xml:space="preserve">   CÂMARA DE VEREADORES DE MAJOR VIEIRA</w:t>
      </w:r>
    </w:p>
    <w:p w:rsidR="0031079F" w:rsidRPr="007300FD" w:rsidRDefault="0031079F" w:rsidP="0031079F">
      <w:pPr>
        <w:pStyle w:val="Textopadro"/>
        <w:shd w:val="clear" w:color="auto" w:fill="808080"/>
        <w:tabs>
          <w:tab w:val="left" w:pos="2552"/>
        </w:tabs>
        <w:jc w:val="both"/>
      </w:pPr>
      <w:r w:rsidRPr="007300FD">
        <w:t xml:space="preserve">   E-mail: </w:t>
      </w:r>
      <w:hyperlink r:id="rId5" w:history="1">
        <w:r w:rsidRPr="007300FD">
          <w:rPr>
            <w:rFonts w:eastAsia="Calibri"/>
          </w:rPr>
          <w:t>camaramvsc@yahoo.com.br</w:t>
        </w:r>
      </w:hyperlink>
    </w:p>
    <w:p w:rsidR="0031079F" w:rsidRPr="007300FD" w:rsidRDefault="0031079F" w:rsidP="0031079F">
      <w:pPr>
        <w:pStyle w:val="Textopadro"/>
        <w:shd w:val="clear" w:color="auto" w:fill="808080"/>
        <w:tabs>
          <w:tab w:val="left" w:pos="2552"/>
        </w:tabs>
        <w:jc w:val="both"/>
      </w:pPr>
      <w:r w:rsidRPr="007300FD">
        <w:t xml:space="preserve">    fone: 47 3655-1130 </w:t>
      </w:r>
    </w:p>
    <w:p w:rsidR="0031079F" w:rsidRPr="007300FD" w:rsidRDefault="0031079F" w:rsidP="0031079F">
      <w:pPr>
        <w:pStyle w:val="Textopadro"/>
        <w:shd w:val="clear" w:color="auto" w:fill="808080"/>
        <w:tabs>
          <w:tab w:val="left" w:pos="2552"/>
        </w:tabs>
        <w:jc w:val="both"/>
      </w:pPr>
      <w:r w:rsidRPr="007300FD">
        <w:t xml:space="preserve">    Rua: João Florentino de Sousa nº 688</w:t>
      </w:r>
    </w:p>
    <w:p w:rsidR="0031079F" w:rsidRPr="007300FD" w:rsidRDefault="0031079F" w:rsidP="0031079F">
      <w:pPr>
        <w:pStyle w:val="Textopadro"/>
        <w:shd w:val="clear" w:color="auto" w:fill="808080"/>
        <w:tabs>
          <w:tab w:val="left" w:pos="2552"/>
        </w:tabs>
        <w:jc w:val="both"/>
      </w:pPr>
      <w:r w:rsidRPr="007300FD">
        <w:t xml:space="preserve">    CNPJ.: 83.528.638/0001-27       </w:t>
      </w:r>
    </w:p>
    <w:p w:rsidR="0031079F" w:rsidRPr="007300FD" w:rsidRDefault="0031079F" w:rsidP="0031079F">
      <w:pPr>
        <w:jc w:val="both"/>
      </w:pPr>
      <w:r w:rsidRPr="007300FD">
        <w:t xml:space="preserve">        </w:t>
      </w:r>
    </w:p>
    <w:p w:rsidR="0031079F" w:rsidRPr="007300FD" w:rsidRDefault="0031079F" w:rsidP="0031079F">
      <w:pPr>
        <w:spacing w:after="0" w:line="240" w:lineRule="auto"/>
        <w:ind w:left="1416" w:firstLine="708"/>
      </w:pPr>
      <w:r w:rsidRPr="007300FD">
        <w:t xml:space="preserve">PORTARIA </w:t>
      </w:r>
      <w:proofErr w:type="gramStart"/>
      <w:r w:rsidRPr="007300FD">
        <w:t xml:space="preserve">N.º  </w:t>
      </w:r>
      <w:r>
        <w:t>05</w:t>
      </w:r>
      <w:proofErr w:type="gramEnd"/>
      <w:r>
        <w:t xml:space="preserve">/2018 de 20 de julho de 2018. 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ind w:left="708" w:firstLine="708"/>
        <w:jc w:val="both"/>
      </w:pPr>
      <w:r w:rsidRPr="007300FD">
        <w:t xml:space="preserve">CONCEDE </w:t>
      </w:r>
      <w:proofErr w:type="gramStart"/>
      <w:r w:rsidRPr="007300FD">
        <w:t>FÉRIAS  DE</w:t>
      </w:r>
      <w:proofErr w:type="gramEnd"/>
      <w:r w:rsidRPr="007300FD">
        <w:t xml:space="preserve"> FUNCIONÁRIO  DA CÂMARA DE VEREADORES.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  <w:r w:rsidRPr="007300FD">
        <w:t xml:space="preserve"> 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jc w:val="both"/>
      </w:pPr>
      <w:proofErr w:type="gramStart"/>
      <w:r w:rsidRPr="007300FD">
        <w:t>JURACI  ALLIEVI</w:t>
      </w:r>
      <w:proofErr w:type="gramEnd"/>
      <w:r w:rsidRPr="007300FD">
        <w:t>, Presidente da Câmara de Vereadores de Major Vieira (SC), no uso de suas atribuições  previstas no artigo 21 XI do Regimento Interno da Câmara,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ind w:left="2124" w:firstLine="708"/>
        <w:jc w:val="both"/>
      </w:pPr>
      <w:r w:rsidRPr="007300FD">
        <w:t>R E S O L V E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jc w:val="both"/>
      </w:pPr>
      <w:r w:rsidRPr="007300FD">
        <w:t xml:space="preserve">Art. 1º Fica autorizado a concessão </w:t>
      </w:r>
      <w:proofErr w:type="gramStart"/>
      <w:r w:rsidRPr="007300FD">
        <w:t>parcial  das</w:t>
      </w:r>
      <w:proofErr w:type="gramEnd"/>
      <w:r w:rsidRPr="007300FD">
        <w:t xml:space="preserve">  férias  ao   funcionário da Câmara Municipal Sr.   Tercio </w:t>
      </w:r>
      <w:proofErr w:type="spellStart"/>
      <w:r w:rsidRPr="007300FD">
        <w:t>Pangratz</w:t>
      </w:r>
      <w:proofErr w:type="spellEnd"/>
      <w:r w:rsidRPr="007300FD">
        <w:t xml:space="preserve"> de Paula e Silva, ocupante do cargo de “Consultor Jurídico”, referente ao período  aquisitivo  novembro2016 - novembro/2017, para serem usufruídas no período de </w:t>
      </w:r>
      <w:r w:rsidR="00593549">
        <w:t xml:space="preserve">01 de agosto à 10 de agosto </w:t>
      </w:r>
      <w:bookmarkStart w:id="0" w:name="_GoBack"/>
      <w:bookmarkEnd w:id="0"/>
      <w:r>
        <w:t xml:space="preserve"> de 2018. </w:t>
      </w:r>
      <w:r w:rsidRPr="007300FD">
        <w:t xml:space="preserve"> 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  <w:r w:rsidRPr="007300FD">
        <w:t xml:space="preserve"> 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jc w:val="both"/>
      </w:pPr>
      <w:r w:rsidRPr="007300FD">
        <w:t>Art. 2</w:t>
      </w:r>
      <w:proofErr w:type="gramStart"/>
      <w:r w:rsidRPr="007300FD">
        <w:t>º  As</w:t>
      </w:r>
      <w:proofErr w:type="gramEnd"/>
      <w:r w:rsidRPr="007300FD">
        <w:t xml:space="preserve"> despesas decorrentes da presente Portaria  serão oriundas de dotações próprias do orçamento vigente da Câmara de Vereadores. 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jc w:val="both"/>
      </w:pPr>
      <w:r w:rsidRPr="007300FD">
        <w:t xml:space="preserve">Câmara Municipal de Major </w:t>
      </w:r>
      <w:proofErr w:type="gramStart"/>
      <w:r w:rsidRPr="007300FD">
        <w:t xml:space="preserve">Vieira,   </w:t>
      </w:r>
      <w:proofErr w:type="gramEnd"/>
      <w:r>
        <w:t xml:space="preserve">20 de julho de 2018. </w:t>
      </w:r>
      <w:r w:rsidRPr="007300FD">
        <w:t xml:space="preserve"> 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Pr="007300FD" w:rsidRDefault="0031079F" w:rsidP="0031079F">
      <w:pPr>
        <w:widowControl w:val="0"/>
        <w:spacing w:after="0" w:line="0" w:lineRule="atLeast"/>
        <w:ind w:left="2124" w:firstLine="708"/>
        <w:jc w:val="both"/>
      </w:pPr>
      <w:r w:rsidRPr="007300FD">
        <w:t xml:space="preserve">JURACI ALLIEVI  </w:t>
      </w:r>
    </w:p>
    <w:p w:rsidR="0031079F" w:rsidRPr="007300FD" w:rsidRDefault="0031079F" w:rsidP="0031079F">
      <w:pPr>
        <w:widowControl w:val="0"/>
        <w:spacing w:after="0" w:line="0" w:lineRule="atLeast"/>
        <w:ind w:left="2124" w:firstLine="708"/>
        <w:jc w:val="both"/>
      </w:pPr>
      <w:r w:rsidRPr="007300FD">
        <w:t>Presidente da Câmara</w:t>
      </w:r>
    </w:p>
    <w:p w:rsidR="0031079F" w:rsidRPr="007300FD" w:rsidRDefault="0031079F" w:rsidP="0031079F">
      <w:pPr>
        <w:widowControl w:val="0"/>
        <w:spacing w:after="0" w:line="0" w:lineRule="atLeast"/>
        <w:jc w:val="both"/>
      </w:pPr>
    </w:p>
    <w:p w:rsid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</w:p>
    <w:p w:rsid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</w:p>
    <w:p w:rsidR="0031079F" w:rsidRP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  <w:r w:rsidRPr="0031079F">
        <w:rPr>
          <w:sz w:val="16"/>
          <w:szCs w:val="16"/>
        </w:rPr>
        <w:t xml:space="preserve">A presente portaria foi registrada e publicada na </w:t>
      </w:r>
    </w:p>
    <w:p w:rsidR="0031079F" w:rsidRP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  <w:r w:rsidRPr="0031079F">
        <w:rPr>
          <w:sz w:val="16"/>
          <w:szCs w:val="16"/>
        </w:rPr>
        <w:t>Secretaria Administrativa da Câmara</w:t>
      </w:r>
    </w:p>
    <w:p w:rsidR="0031079F" w:rsidRP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</w:p>
    <w:p w:rsidR="0031079F" w:rsidRP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  <w:r w:rsidRPr="0031079F">
        <w:rPr>
          <w:sz w:val="16"/>
          <w:szCs w:val="16"/>
        </w:rPr>
        <w:t xml:space="preserve">Em:       20 de julho de 2018. </w:t>
      </w:r>
    </w:p>
    <w:p w:rsidR="0031079F" w:rsidRP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  <w:r w:rsidRPr="0031079F">
        <w:rPr>
          <w:sz w:val="16"/>
          <w:szCs w:val="16"/>
        </w:rPr>
        <w:t xml:space="preserve"> </w:t>
      </w:r>
    </w:p>
    <w:p w:rsidR="0031079F" w:rsidRP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</w:p>
    <w:p w:rsidR="0031079F" w:rsidRPr="0031079F" w:rsidRDefault="0031079F" w:rsidP="0031079F">
      <w:pPr>
        <w:widowControl w:val="0"/>
        <w:spacing w:after="0" w:line="0" w:lineRule="atLeast"/>
        <w:jc w:val="both"/>
        <w:rPr>
          <w:sz w:val="16"/>
          <w:szCs w:val="16"/>
        </w:rPr>
      </w:pPr>
      <w:r w:rsidRPr="0031079F">
        <w:rPr>
          <w:sz w:val="16"/>
          <w:szCs w:val="16"/>
        </w:rPr>
        <w:t xml:space="preserve">HELCIO HERON VEIGA – Secretário de Finanças/ </w:t>
      </w:r>
      <w:proofErr w:type="spellStart"/>
      <w:r w:rsidRPr="0031079F">
        <w:rPr>
          <w:sz w:val="16"/>
          <w:szCs w:val="16"/>
        </w:rPr>
        <w:t>Respons</w:t>
      </w:r>
      <w:proofErr w:type="spellEnd"/>
      <w:r w:rsidRPr="0031079F">
        <w:rPr>
          <w:sz w:val="16"/>
          <w:szCs w:val="16"/>
        </w:rPr>
        <w:t xml:space="preserve">. P/ Unidade de Controle Interno </w:t>
      </w:r>
    </w:p>
    <w:p w:rsidR="0031079F" w:rsidRPr="0031079F" w:rsidRDefault="0031079F" w:rsidP="0031079F">
      <w:pPr>
        <w:jc w:val="both"/>
        <w:rPr>
          <w:sz w:val="16"/>
          <w:szCs w:val="16"/>
        </w:rPr>
      </w:pPr>
    </w:p>
    <w:p w:rsidR="0031079F" w:rsidRPr="0031079F" w:rsidRDefault="0031079F" w:rsidP="0031079F">
      <w:pPr>
        <w:jc w:val="both"/>
        <w:rPr>
          <w:sz w:val="16"/>
          <w:szCs w:val="16"/>
        </w:rPr>
      </w:pPr>
    </w:p>
    <w:p w:rsidR="0031079F" w:rsidRPr="0031079F" w:rsidRDefault="0031079F" w:rsidP="0031079F">
      <w:pPr>
        <w:jc w:val="both"/>
        <w:rPr>
          <w:sz w:val="16"/>
          <w:szCs w:val="16"/>
        </w:rPr>
      </w:pPr>
    </w:p>
    <w:p w:rsidR="0031079F" w:rsidRPr="0031079F" w:rsidRDefault="0031079F" w:rsidP="0031079F">
      <w:pPr>
        <w:jc w:val="both"/>
        <w:rPr>
          <w:sz w:val="16"/>
          <w:szCs w:val="16"/>
        </w:rPr>
      </w:pPr>
    </w:p>
    <w:p w:rsidR="0031079F" w:rsidRPr="007300FD" w:rsidRDefault="0031079F" w:rsidP="0031079F">
      <w:pPr>
        <w:jc w:val="both"/>
      </w:pPr>
    </w:p>
    <w:p w:rsidR="0031079F" w:rsidRPr="007300FD" w:rsidRDefault="0031079F" w:rsidP="0031079F">
      <w:pPr>
        <w:jc w:val="both"/>
      </w:pPr>
    </w:p>
    <w:p w:rsidR="0031079F" w:rsidRPr="007300FD" w:rsidRDefault="0031079F" w:rsidP="0031079F">
      <w:pPr>
        <w:jc w:val="both"/>
      </w:pPr>
    </w:p>
    <w:p w:rsidR="0031079F" w:rsidRPr="007300FD" w:rsidRDefault="0031079F" w:rsidP="0031079F"/>
    <w:p w:rsidR="0031079F" w:rsidRPr="007300FD" w:rsidRDefault="0031079F" w:rsidP="0031079F"/>
    <w:p w:rsidR="0031079F" w:rsidRPr="007300FD" w:rsidRDefault="0031079F" w:rsidP="0031079F"/>
    <w:p w:rsidR="0031079F" w:rsidRPr="007300FD" w:rsidRDefault="0031079F" w:rsidP="0031079F"/>
    <w:p w:rsidR="005979E1" w:rsidRDefault="005979E1"/>
    <w:sectPr w:rsidR="005979E1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9F"/>
    <w:rsid w:val="0031079F"/>
    <w:rsid w:val="00593549"/>
    <w:rsid w:val="005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94A85-5CC1-4B51-AD1F-CD674A60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7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1079F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2018-07-23T11:50:00Z</dcterms:created>
  <dcterms:modified xsi:type="dcterms:W3CDTF">2018-08-02T16:14:00Z</dcterms:modified>
</cp:coreProperties>
</file>